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0B4BB" w14:textId="77777777" w:rsidR="003B2A65" w:rsidRPr="00073839" w:rsidRDefault="003B2A65" w:rsidP="003B2A65">
      <w:pPr>
        <w:spacing w:after="0" w:line="240" w:lineRule="auto"/>
        <w:rPr>
          <w:rFonts w:eastAsia="Times" w:cstheme="minorHAnsi"/>
          <w:b/>
          <w:bCs/>
          <w:sz w:val="32"/>
          <w:szCs w:val="32"/>
          <w:lang w:eastAsia="it-IT"/>
        </w:rPr>
      </w:pPr>
      <w:r w:rsidRPr="00073839">
        <w:rPr>
          <w:rFonts w:eastAsia="Times" w:cstheme="minorHAnsi"/>
          <w:b/>
          <w:bCs/>
          <w:sz w:val="32"/>
          <w:szCs w:val="32"/>
          <w:lang w:eastAsia="it-IT"/>
        </w:rPr>
        <w:t xml:space="preserve">  </w:t>
      </w:r>
    </w:p>
    <w:p w14:paraId="26F225E1" w14:textId="77777777" w:rsidR="003B2A65" w:rsidRDefault="00E3316B" w:rsidP="003B2A65">
      <w:pPr>
        <w:spacing w:after="0" w:line="240" w:lineRule="auto"/>
        <w:jc w:val="center"/>
        <w:rPr>
          <w:rFonts w:eastAsia="Times" w:cstheme="minorHAnsi"/>
          <w:b/>
          <w:bCs/>
          <w:sz w:val="28"/>
          <w:szCs w:val="28"/>
          <w:lang w:eastAsia="it-IT"/>
        </w:rPr>
      </w:pPr>
      <w:r w:rsidRPr="00073839">
        <w:rPr>
          <w:rFonts w:eastAsia="Times" w:cstheme="minorHAnsi"/>
          <w:b/>
          <w:bCs/>
          <w:sz w:val="28"/>
          <w:szCs w:val="28"/>
          <w:lang w:eastAsia="it-IT"/>
        </w:rPr>
        <w:t>PATTO DI INTEGRITÀ</w:t>
      </w:r>
    </w:p>
    <w:p w14:paraId="2CC46729" w14:textId="430294CF" w:rsidR="006230D8" w:rsidRPr="00073839" w:rsidRDefault="006230D8" w:rsidP="003B2A65">
      <w:pPr>
        <w:spacing w:after="0" w:line="240" w:lineRule="auto"/>
        <w:jc w:val="center"/>
        <w:rPr>
          <w:rFonts w:eastAsia="Times" w:cstheme="minorHAnsi"/>
          <w:b/>
          <w:bCs/>
          <w:sz w:val="28"/>
          <w:szCs w:val="28"/>
          <w:lang w:eastAsia="it-IT"/>
        </w:rPr>
      </w:pPr>
      <w:r>
        <w:rPr>
          <w:rFonts w:eastAsia="Times" w:cstheme="minorHAnsi"/>
          <w:b/>
          <w:bCs/>
          <w:sz w:val="28"/>
          <w:szCs w:val="28"/>
          <w:lang w:eastAsia="it-IT"/>
        </w:rPr>
        <w:t>(</w:t>
      </w:r>
      <w:r w:rsidRPr="006230D8">
        <w:rPr>
          <w:rFonts w:eastAsia="Times" w:cstheme="minorHAnsi"/>
          <w:b/>
          <w:bCs/>
          <w:sz w:val="28"/>
          <w:szCs w:val="28"/>
          <w:lang w:eastAsia="it-IT"/>
        </w:rPr>
        <w:t>art. 1 c. 17 legge 190/2012)</w:t>
      </w:r>
    </w:p>
    <w:p w14:paraId="32A3E834" w14:textId="2A5C66BE" w:rsidR="003B2A65" w:rsidRPr="00073839" w:rsidRDefault="003B2A65" w:rsidP="003B2A65">
      <w:pPr>
        <w:spacing w:after="0" w:line="240" w:lineRule="auto"/>
        <w:jc w:val="center"/>
        <w:rPr>
          <w:rFonts w:eastAsia="Times New Roman" w:cstheme="minorHAnsi"/>
          <w:b/>
          <w:bCs/>
          <w:sz w:val="28"/>
          <w:szCs w:val="28"/>
          <w:lang w:eastAsia="it-IT"/>
        </w:rPr>
      </w:pPr>
      <w:r w:rsidRPr="00073839">
        <w:rPr>
          <w:rFonts w:eastAsia="Times New Roman" w:cstheme="minorHAnsi"/>
          <w:b/>
          <w:bCs/>
          <w:sz w:val="28"/>
          <w:szCs w:val="28"/>
          <w:lang w:eastAsia="it-IT"/>
        </w:rPr>
        <w:t xml:space="preserve">tra </w:t>
      </w:r>
      <w:r w:rsidR="00340C7C">
        <w:rPr>
          <w:rFonts w:eastAsia="Times New Roman" w:cstheme="minorHAnsi"/>
          <w:b/>
          <w:bCs/>
          <w:sz w:val="28"/>
          <w:szCs w:val="28"/>
          <w:lang w:eastAsia="it-IT"/>
        </w:rPr>
        <w:t xml:space="preserve">l’Azienda speciale consortile Consorzio Valle Dell’Irno S6 </w:t>
      </w:r>
      <w:r w:rsidRPr="00073839">
        <w:rPr>
          <w:rFonts w:eastAsia="Times New Roman" w:cstheme="minorHAnsi"/>
          <w:b/>
          <w:bCs/>
          <w:sz w:val="28"/>
          <w:szCs w:val="28"/>
          <w:lang w:eastAsia="it-IT"/>
        </w:rPr>
        <w:t>e</w:t>
      </w:r>
      <w:r w:rsidR="00361289">
        <w:rPr>
          <w:rFonts w:eastAsia="Times New Roman" w:cstheme="minorHAnsi"/>
          <w:b/>
          <w:bCs/>
          <w:sz w:val="28"/>
          <w:szCs w:val="28"/>
          <w:lang w:eastAsia="it-IT"/>
        </w:rPr>
        <w:t>d</w:t>
      </w:r>
      <w:r w:rsidRPr="00073839">
        <w:rPr>
          <w:rFonts w:eastAsia="Times New Roman" w:cstheme="minorHAnsi"/>
          <w:b/>
          <w:bCs/>
          <w:sz w:val="28"/>
          <w:szCs w:val="28"/>
          <w:lang w:eastAsia="it-IT"/>
        </w:rPr>
        <w:t xml:space="preserve"> i</w:t>
      </w:r>
      <w:r w:rsidR="00340C7C" w:rsidRPr="00073839">
        <w:rPr>
          <w:rFonts w:eastAsia="Times New Roman" w:cstheme="minorHAnsi"/>
          <w:b/>
          <w:bCs/>
          <w:sz w:val="28"/>
          <w:szCs w:val="28"/>
          <w:lang w:eastAsia="it-IT"/>
        </w:rPr>
        <w:t xml:space="preserve"> partecipanti </w:t>
      </w:r>
    </w:p>
    <w:p w14:paraId="550FE6F6" w14:textId="77777777" w:rsidR="00582DB6" w:rsidRPr="00073839" w:rsidRDefault="00582DB6" w:rsidP="00582DB6">
      <w:pPr>
        <w:spacing w:after="0" w:line="240" w:lineRule="auto"/>
        <w:jc w:val="center"/>
        <w:rPr>
          <w:rFonts w:eastAsia="Times New Roman" w:cstheme="minorHAnsi"/>
          <w:b/>
          <w:sz w:val="28"/>
          <w:szCs w:val="24"/>
        </w:rPr>
      </w:pPr>
    </w:p>
    <w:tbl>
      <w:tblPr>
        <w:tblStyle w:val="Grigliatabella"/>
        <w:tblW w:w="0" w:type="auto"/>
        <w:tblLook w:val="04A0" w:firstRow="1" w:lastRow="0" w:firstColumn="1" w:lastColumn="0" w:noHBand="0" w:noVBand="1"/>
      </w:tblPr>
      <w:tblGrid>
        <w:gridCol w:w="9628"/>
      </w:tblGrid>
      <w:tr w:rsidR="00582DB6" w:rsidRPr="00073839" w14:paraId="549BD3A3" w14:textId="77777777" w:rsidTr="00E50DA3">
        <w:trPr>
          <w:trHeight w:val="2338"/>
        </w:trPr>
        <w:tc>
          <w:tcPr>
            <w:tcW w:w="10630" w:type="dxa"/>
          </w:tcPr>
          <w:p w14:paraId="5886C7B3" w14:textId="27CA0BC7" w:rsidR="00E50DA3" w:rsidRPr="00C2597C" w:rsidRDefault="00E50DA3" w:rsidP="00E50DA3">
            <w:pPr>
              <w:pStyle w:val="Corpotesto"/>
              <w:spacing w:after="160"/>
              <w:contextualSpacing/>
              <w:jc w:val="both"/>
              <w:rPr>
                <w:rFonts w:ascii="Aptos" w:eastAsia="SimSun" w:hAnsi="Aptos" w:cs="Trebuchet MS"/>
                <w:b/>
                <w:bCs/>
                <w:color w:val="000000"/>
                <w:kern w:val="1"/>
                <w:lang w:eastAsia="hi-IN" w:bidi="hi-IN"/>
              </w:rPr>
            </w:pPr>
            <w:r w:rsidRPr="00AF51BC">
              <w:rPr>
                <w:rFonts w:ascii="Arial" w:hAnsi="Arial" w:cs="Arial"/>
                <w:b/>
                <w:bCs/>
              </w:rPr>
              <w:t xml:space="preserve">OGGETTO: </w:t>
            </w:r>
            <w:r w:rsidRPr="00C2597C">
              <w:rPr>
                <w:rFonts w:ascii="Aptos" w:eastAsia="SimSun" w:hAnsi="Aptos" w:cs="Trebuchet MS"/>
                <w:b/>
                <w:bCs/>
                <w:caps/>
                <w:color w:val="000000"/>
                <w:kern w:val="1"/>
                <w:shd w:val="clear" w:color="auto" w:fill="FFFFFF"/>
                <w:lang w:eastAsia="hi-IN" w:bidi="hi-IN"/>
              </w:rPr>
              <w:t xml:space="preserve">Avviso pubblico finalizzato </w:t>
            </w:r>
            <w:r w:rsidRPr="00C2597C">
              <w:rPr>
                <w:rFonts w:ascii="Aptos" w:eastAsia="SimSun" w:hAnsi="Aptos" w:cs="Mangal"/>
                <w:b/>
                <w:bCs/>
                <w:kern w:val="1"/>
                <w:lang w:eastAsia="hi-IN" w:bidi="hi-IN"/>
              </w:rPr>
              <w:t>ALL’INDIVIDUAZIONE DI ENTI DEL TERZO</w:t>
            </w:r>
            <w:r w:rsidRPr="00C2597C">
              <w:rPr>
                <w:rFonts w:ascii="Aptos" w:eastAsia="SimSun" w:hAnsi="Aptos" w:cs="Trebuchet MS"/>
                <w:b/>
                <w:bCs/>
                <w:color w:val="000000"/>
                <w:kern w:val="1"/>
                <w:shd w:val="clear" w:color="auto" w:fill="FFFFFF"/>
                <w:lang w:eastAsia="hi-IN" w:bidi="hi-IN"/>
              </w:rPr>
              <w:t xml:space="preserve"> </w:t>
            </w:r>
            <w:r w:rsidRPr="00C2597C">
              <w:rPr>
                <w:rFonts w:ascii="Aptos" w:eastAsia="SimSun" w:hAnsi="Aptos" w:cs="Trebuchet MS"/>
                <w:b/>
                <w:bCs/>
                <w:caps/>
                <w:color w:val="000000"/>
                <w:kern w:val="1"/>
                <w:shd w:val="clear" w:color="auto" w:fill="FFFFFF"/>
                <w:lang w:eastAsia="hi-IN" w:bidi="hi-IN"/>
              </w:rPr>
              <w:t xml:space="preserve">Settore disponibilI alla coprogettazione (ai sensi dell’art. 55 del D.Lgs. n. 117/2017) </w:t>
            </w:r>
            <w:bookmarkStart w:id="0" w:name="_Hlk163645024"/>
            <w:bookmarkEnd w:id="0"/>
            <w:r w:rsidRPr="00C2597C">
              <w:rPr>
                <w:rFonts w:ascii="Aptos" w:eastAsia="SimSun" w:hAnsi="Aptos" w:cs="Trebuchet MS"/>
                <w:b/>
                <w:bCs/>
                <w:caps/>
                <w:color w:val="000000"/>
                <w:kern w:val="1"/>
                <w:shd w:val="clear" w:color="auto" w:fill="FFFFFF"/>
                <w:lang w:eastAsia="hi-IN" w:bidi="hi-IN"/>
              </w:rPr>
              <w:t xml:space="preserve">e </w:t>
            </w:r>
            <w:r w:rsidRPr="00C2597C">
              <w:rPr>
                <w:rFonts w:ascii="Aptos" w:eastAsia="SimSun" w:hAnsi="Aptos" w:cs="Trebuchet MS"/>
                <w:b/>
                <w:bCs/>
                <w:caps/>
                <w:kern w:val="1"/>
                <w:lang w:eastAsia="hi-IN" w:bidi="hi-IN"/>
              </w:rPr>
              <w:t xml:space="preserve">realizzazione di interventi </w:t>
            </w:r>
            <w:bookmarkStart w:id="1" w:name="_Hlk163650160"/>
            <w:bookmarkEnd w:id="1"/>
            <w:r w:rsidRPr="00C2597C">
              <w:rPr>
                <w:rFonts w:ascii="Aptos" w:eastAsia="SimSun" w:hAnsi="Aptos" w:cs="Trebuchet MS"/>
                <w:b/>
                <w:bCs/>
                <w:caps/>
                <w:kern w:val="1"/>
                <w:lang w:eastAsia="hi-IN" w:bidi="hi-IN"/>
              </w:rPr>
              <w:t xml:space="preserve">innovativi mirati alla </w:t>
            </w:r>
            <w:r w:rsidRPr="00C2597C">
              <w:rPr>
                <w:rFonts w:ascii="Aptos" w:eastAsia="SimSun" w:hAnsi="Aptos" w:cs="Trebuchet MS"/>
                <w:b/>
                <w:bCs/>
                <w:kern w:val="1"/>
                <w:lang w:eastAsia="hi-IN" w:bidi="hi-IN"/>
              </w:rPr>
              <w:t>GESTIONE DEI SERVIZI EDUCATIVI PER LA PRIMA INFANZIA NIDO E MICRO-NIDI D'INFANZIA PER I COMUNI DI BARONISSI, BRACIGLIANO, FISCIANO, MERCATO SAN SEVERINO E SIANO</w:t>
            </w:r>
            <w:r w:rsidRPr="00C2597C">
              <w:rPr>
                <w:rFonts w:ascii="Aptos" w:eastAsia="SimSun" w:hAnsi="Aptos" w:cs="Trebuchet MS"/>
                <w:b/>
                <w:bCs/>
                <w:caps/>
                <w:kern w:val="1"/>
                <w:lang w:eastAsia="hi-IN" w:bidi="hi-IN"/>
              </w:rPr>
              <w:t xml:space="preserve"> </w:t>
            </w:r>
            <w:r w:rsidRPr="00C2597C">
              <w:rPr>
                <w:rFonts w:ascii="Aptos" w:eastAsia="SimSun" w:hAnsi="Aptos" w:cs="Trebuchet MS"/>
                <w:b/>
                <w:bCs/>
                <w:color w:val="000000"/>
                <w:kern w:val="1"/>
                <w:lang w:eastAsia="hi-IN" w:bidi="hi-IN"/>
              </w:rPr>
              <w:t xml:space="preserve">PER L’ANNO EDUCATIVO 2026/2027 – N°. </w:t>
            </w:r>
            <w:r>
              <w:rPr>
                <w:rFonts w:ascii="Aptos" w:eastAsia="SimSun" w:hAnsi="Aptos" w:cs="Trebuchet MS"/>
                <w:b/>
                <w:bCs/>
                <w:color w:val="000000"/>
                <w:kern w:val="1"/>
                <w:lang w:eastAsia="hi-IN" w:bidi="hi-IN"/>
              </w:rPr>
              <w:t>2</w:t>
            </w:r>
            <w:r w:rsidRPr="00C2597C">
              <w:rPr>
                <w:rFonts w:ascii="Aptos" w:eastAsia="SimSun" w:hAnsi="Aptos" w:cs="Trebuchet MS"/>
                <w:b/>
                <w:bCs/>
                <w:color w:val="000000"/>
                <w:kern w:val="1"/>
                <w:lang w:eastAsia="hi-IN" w:bidi="hi-IN"/>
              </w:rPr>
              <w:t xml:space="preserve"> LINEE D’INTERVENTO. </w:t>
            </w:r>
            <w:r>
              <w:rPr>
                <w:rFonts w:ascii="Aptos" w:eastAsia="SimSun" w:hAnsi="Aptos" w:cs="Trebuchet MS"/>
                <w:b/>
                <w:bCs/>
                <w:color w:val="000000"/>
                <w:kern w:val="1"/>
                <w:lang w:eastAsia="hi-IN" w:bidi="hi-IN"/>
              </w:rPr>
              <w:t xml:space="preserve">                                                             </w:t>
            </w:r>
            <w:r w:rsidRPr="00C2597C">
              <w:rPr>
                <w:rFonts w:ascii="Aptos" w:eastAsia="SimSun" w:hAnsi="Aptos" w:cs="Trebuchet MS"/>
                <w:b/>
                <w:bCs/>
                <w:color w:val="000000"/>
                <w:kern w:val="1"/>
                <w:lang w:eastAsia="hi-IN" w:bidi="hi-IN"/>
              </w:rPr>
              <w:t xml:space="preserve"> </w:t>
            </w:r>
            <w:r w:rsidRPr="00C2597C">
              <w:rPr>
                <w:rFonts w:ascii="Aptos" w:eastAsia="SimSun" w:hAnsi="Aptos" w:cs="Trebuchet MS"/>
                <w:b/>
                <w:bCs/>
                <w:kern w:val="1"/>
                <w:lang w:eastAsia="hi-IN" w:bidi="hi-IN"/>
              </w:rPr>
              <w:t>CUP:</w:t>
            </w:r>
            <w:r>
              <w:rPr>
                <w:rFonts w:ascii="Aptos" w:eastAsia="SimSun" w:hAnsi="Aptos" w:cs="Trebuchet MS"/>
                <w:b/>
                <w:bCs/>
                <w:kern w:val="1"/>
                <w:lang w:eastAsia="hi-IN" w:bidi="hi-IN"/>
              </w:rPr>
              <w:t xml:space="preserve"> B51H26000160005</w:t>
            </w:r>
          </w:p>
          <w:p w14:paraId="45A80EDF" w14:textId="77777777" w:rsidR="00E50DA3" w:rsidRDefault="00E50DA3" w:rsidP="00E50DA3">
            <w:pPr>
              <w:pStyle w:val="Paragrafoelenco"/>
              <w:numPr>
                <w:ilvl w:val="0"/>
                <w:numId w:val="4"/>
              </w:numPr>
              <w:suppressAutoHyphens/>
              <w:spacing w:after="160" w:line="240" w:lineRule="auto"/>
              <w:jc w:val="both"/>
              <w:rPr>
                <w:rFonts w:ascii="Aptos" w:eastAsia="SimSun" w:hAnsi="Aptos" w:cs="Trebuchet MS"/>
                <w:b/>
                <w:bCs/>
                <w:kern w:val="1"/>
                <w:lang w:eastAsia="hi-IN" w:bidi="hi-IN"/>
              </w:rPr>
            </w:pPr>
            <w:r w:rsidRPr="004A74B6">
              <w:rPr>
                <w:rFonts w:ascii="Aptos" w:eastAsia="SimSun" w:hAnsi="Aptos" w:cs="Trebuchet MS"/>
                <w:b/>
                <w:bCs/>
                <w:kern w:val="1"/>
                <w:lang w:eastAsia="hi-IN" w:bidi="hi-IN"/>
              </w:rPr>
              <w:t>LINEA INTERVENTO 1 CIG:</w:t>
            </w:r>
            <w:r>
              <w:rPr>
                <w:rFonts w:ascii="Aptos" w:eastAsia="SimSun" w:hAnsi="Aptos" w:cs="Trebuchet MS"/>
                <w:b/>
                <w:bCs/>
                <w:kern w:val="1"/>
                <w:lang w:eastAsia="hi-IN" w:bidi="hi-IN"/>
              </w:rPr>
              <w:t xml:space="preserve"> </w:t>
            </w:r>
            <w:r>
              <w:rPr>
                <w:rFonts w:ascii="Aptos" w:hAnsi="Aptos" w:cs="Trebuchet MS"/>
                <w:b/>
                <w:bCs/>
                <w:sz w:val="22"/>
                <w:szCs w:val="22"/>
              </w:rPr>
              <w:t>BCD3D9F94A</w:t>
            </w:r>
          </w:p>
          <w:p w14:paraId="7C72A11D" w14:textId="570D9FCA" w:rsidR="00D401FB" w:rsidRPr="00D010DE" w:rsidRDefault="00E50DA3" w:rsidP="00E50DA3">
            <w:pPr>
              <w:pStyle w:val="Paragrafoelenco"/>
              <w:numPr>
                <w:ilvl w:val="0"/>
                <w:numId w:val="4"/>
              </w:numPr>
              <w:suppressAutoHyphens/>
              <w:spacing w:after="160" w:line="240" w:lineRule="auto"/>
              <w:jc w:val="both"/>
              <w:rPr>
                <w:rFonts w:ascii="Aptos" w:eastAsia="SimSun" w:hAnsi="Aptos" w:cs="Trebuchet MS"/>
                <w:b/>
                <w:bCs/>
                <w:kern w:val="1"/>
                <w:lang w:eastAsia="hi-IN" w:bidi="hi-IN"/>
              </w:rPr>
            </w:pPr>
            <w:r w:rsidRPr="004A74B6">
              <w:rPr>
                <w:rFonts w:ascii="Aptos" w:eastAsia="SimSun" w:hAnsi="Aptos" w:cs="Trebuchet MS"/>
                <w:b/>
                <w:bCs/>
                <w:kern w:val="1"/>
                <w:lang w:eastAsia="hi-IN" w:bidi="hi-IN"/>
              </w:rPr>
              <w:t>LINEA INTERVENTO 2 CIG:</w:t>
            </w:r>
            <w:r>
              <w:rPr>
                <w:rFonts w:ascii="Aptos" w:eastAsia="SimSun" w:hAnsi="Aptos" w:cs="Trebuchet MS"/>
                <w:b/>
                <w:bCs/>
                <w:kern w:val="1"/>
                <w:lang w:eastAsia="hi-IN" w:bidi="hi-IN"/>
              </w:rPr>
              <w:t xml:space="preserve"> </w:t>
            </w:r>
            <w:r>
              <w:rPr>
                <w:rFonts w:ascii="Aptos" w:hAnsi="Aptos" w:cs="Trebuchet MS"/>
                <w:b/>
                <w:bCs/>
                <w:sz w:val="22"/>
                <w:szCs w:val="22"/>
              </w:rPr>
              <w:t>BCD3F6719A</w:t>
            </w:r>
          </w:p>
        </w:tc>
      </w:tr>
    </w:tbl>
    <w:p w14:paraId="79130906" w14:textId="77777777" w:rsidR="003B2A65" w:rsidRPr="00073839" w:rsidRDefault="003B2A65" w:rsidP="003B2A65">
      <w:pPr>
        <w:spacing w:after="0" w:line="240" w:lineRule="auto"/>
        <w:rPr>
          <w:rFonts w:eastAsia="Times New Roman" w:cstheme="minorHAnsi"/>
          <w:sz w:val="10"/>
          <w:szCs w:val="10"/>
          <w:lang w:eastAsia="it-IT"/>
        </w:rPr>
      </w:pPr>
    </w:p>
    <w:p w14:paraId="6A4E3233" w14:textId="77777777" w:rsidR="003B2A65" w:rsidRPr="00073839" w:rsidRDefault="003B2A65" w:rsidP="003B2A65">
      <w:pPr>
        <w:spacing w:after="0" w:line="240" w:lineRule="auto"/>
        <w:jc w:val="both"/>
        <w:rPr>
          <w:rFonts w:eastAsia="Times New Roman" w:cstheme="minorHAnsi"/>
          <w:sz w:val="24"/>
          <w:szCs w:val="24"/>
          <w:lang w:eastAsia="it-IT"/>
        </w:rPr>
      </w:pPr>
    </w:p>
    <w:p w14:paraId="499AB6AF" w14:textId="7D295268" w:rsidR="00366F82" w:rsidRDefault="006230D8" w:rsidP="00366F82">
      <w:pPr>
        <w:pBdr>
          <w:top w:val="none" w:sz="0" w:space="0" w:color="000000"/>
          <w:left w:val="none" w:sz="0" w:space="0" w:color="000000"/>
          <w:bottom w:val="none" w:sz="0" w:space="0" w:color="000000"/>
          <w:right w:val="none" w:sz="0" w:space="0" w:color="000000"/>
        </w:pBdr>
        <w:suppressAutoHyphens/>
        <w:spacing w:after="0" w:line="240" w:lineRule="auto"/>
        <w:jc w:val="both"/>
      </w:pPr>
      <w:r w:rsidRPr="006230D8">
        <w:rPr>
          <w:rFonts w:ascii="Calibri" w:eastAsia="Times New Roman" w:hAnsi="Calibri" w:cs="Calibri"/>
          <w:b/>
          <w:bCs/>
          <w:color w:val="000000"/>
          <w:kern w:val="2"/>
          <w:sz w:val="24"/>
          <w:szCs w:val="24"/>
          <w:lang w:eastAsia="zh-CN"/>
        </w:rPr>
        <w:t xml:space="preserve">II presente documento deve essere obbligatoriamente sottoscritto e presentato DA CIASCUN PARTECIPANTE ALLA </w:t>
      </w:r>
      <w:proofErr w:type="gramStart"/>
      <w:r>
        <w:rPr>
          <w:rFonts w:ascii="Calibri" w:eastAsia="Times New Roman" w:hAnsi="Calibri" w:cs="Calibri"/>
          <w:b/>
          <w:bCs/>
          <w:color w:val="000000"/>
          <w:kern w:val="2"/>
          <w:sz w:val="24"/>
          <w:szCs w:val="24"/>
          <w:lang w:eastAsia="zh-CN"/>
        </w:rPr>
        <w:t>PROCEDURA</w:t>
      </w:r>
      <w:r w:rsidRPr="006230D8">
        <w:rPr>
          <w:rFonts w:ascii="Calibri" w:eastAsia="Times New Roman" w:hAnsi="Calibri" w:cs="Calibri"/>
          <w:b/>
          <w:bCs/>
          <w:color w:val="000000"/>
          <w:kern w:val="2"/>
          <w:sz w:val="24"/>
          <w:szCs w:val="24"/>
          <w:lang w:eastAsia="zh-CN"/>
        </w:rPr>
        <w:t xml:space="preserve"> </w:t>
      </w:r>
      <w:r w:rsidR="00366F82">
        <w:t xml:space="preserve"> di</w:t>
      </w:r>
      <w:proofErr w:type="gramEnd"/>
      <w:r w:rsidR="00366F82">
        <w:t xml:space="preserve"> co-progettazione indetta dall'Azienda speciale consortile Consorzio Valle dell’Irno S6</w:t>
      </w:r>
      <w:r w:rsidR="00863FB1">
        <w:t xml:space="preserve">,  la </w:t>
      </w:r>
      <w:r w:rsidR="00366F82">
        <w:t xml:space="preserve"> mancata consegna comporta l’esclusione dalla procedura a norma dell'art. 1 comma 17 della L. 6 novembre 2012 n. 190. </w:t>
      </w:r>
    </w:p>
    <w:p w14:paraId="0F795DE5" w14:textId="77777777" w:rsidR="00366F82" w:rsidRDefault="00366F82" w:rsidP="00366F82">
      <w:pPr>
        <w:pBdr>
          <w:top w:val="none" w:sz="0" w:space="0" w:color="000000"/>
          <w:left w:val="none" w:sz="0" w:space="0" w:color="000000"/>
          <w:bottom w:val="none" w:sz="0" w:space="0" w:color="000000"/>
          <w:right w:val="none" w:sz="0" w:space="0" w:color="000000"/>
        </w:pBdr>
        <w:suppressAutoHyphens/>
        <w:spacing w:after="0" w:line="240" w:lineRule="auto"/>
        <w:jc w:val="both"/>
      </w:pPr>
      <w:r>
        <w:t xml:space="preserve">Questo documento costituisce parte integrante dell’Avviso di coprogettazione e della convenzione che ne consegue. </w:t>
      </w:r>
    </w:p>
    <w:p w14:paraId="467816D0" w14:textId="77777777" w:rsidR="00366F82" w:rsidRDefault="00366F82" w:rsidP="00366F82">
      <w:pPr>
        <w:pBdr>
          <w:top w:val="none" w:sz="0" w:space="0" w:color="000000"/>
          <w:left w:val="none" w:sz="0" w:space="0" w:color="000000"/>
          <w:bottom w:val="none" w:sz="0" w:space="0" w:color="000000"/>
          <w:right w:val="none" w:sz="0" w:space="0" w:color="000000"/>
        </w:pBdr>
        <w:suppressAutoHyphens/>
        <w:spacing w:after="0" w:line="240" w:lineRule="auto"/>
        <w:jc w:val="both"/>
      </w:pPr>
      <w:r>
        <w:t xml:space="preserve">Questo Patto d’Integrità stabilisce la reciproca, formale obbligazione dell’Azienda e degli ETS che partecipano alla coprogettazione dallo stesso indetta di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della stipula di una convenzione e/o al fine di distorcerne la relativa corretta esecuzione. </w:t>
      </w:r>
    </w:p>
    <w:p w14:paraId="563FCD7A" w14:textId="77777777" w:rsidR="00366F82" w:rsidRDefault="00366F82" w:rsidP="00366F82">
      <w:pPr>
        <w:pBdr>
          <w:top w:val="none" w:sz="0" w:space="0" w:color="000000"/>
          <w:left w:val="none" w:sz="0" w:space="0" w:color="000000"/>
          <w:bottom w:val="none" w:sz="0" w:space="0" w:color="000000"/>
          <w:right w:val="none" w:sz="0" w:space="0" w:color="000000"/>
        </w:pBdr>
        <w:suppressAutoHyphens/>
        <w:spacing w:after="0" w:line="240" w:lineRule="auto"/>
        <w:jc w:val="both"/>
      </w:pPr>
      <w:r>
        <w:t xml:space="preserve">Il personale, i collaboratori e gli eventuali consulenti dell’Azienda impiegati ad ogni livello nell’espletamento della singola procedura di co-progettazione e nel controllo dell’esecuzione della relativa convenzione, sono consapevoli del presente Patto d’Integrità, il cui spirito condividono pienamente, nonché delle sanzioni previste a loro carico in caso di mancato rispetto di questo Patto. </w:t>
      </w:r>
    </w:p>
    <w:p w14:paraId="6EC78531" w14:textId="77777777" w:rsidR="00BF2409" w:rsidRDefault="00366F82" w:rsidP="00366F82">
      <w:pPr>
        <w:pBdr>
          <w:top w:val="none" w:sz="0" w:space="0" w:color="000000"/>
          <w:left w:val="none" w:sz="0" w:space="0" w:color="000000"/>
          <w:bottom w:val="none" w:sz="0" w:space="0" w:color="000000"/>
          <w:right w:val="none" w:sz="0" w:space="0" w:color="000000"/>
        </w:pBdr>
        <w:suppressAutoHyphens/>
        <w:spacing w:after="0" w:line="240" w:lineRule="auto"/>
        <w:jc w:val="both"/>
      </w:pPr>
      <w:r>
        <w:t xml:space="preserve">L’azienda si impegna a rendere pubblici i dati più rilevanti riguardanti la co-progettazione, l’elenco dei partecipanti, le singole proposte progettuali presentate e l’elenco dei candidati esclusi dalla partecipazione. </w:t>
      </w:r>
    </w:p>
    <w:p w14:paraId="753D4C71" w14:textId="77777777" w:rsidR="00BF2409" w:rsidRDefault="00BF2409" w:rsidP="00366F82">
      <w:pPr>
        <w:pBdr>
          <w:top w:val="none" w:sz="0" w:space="0" w:color="000000"/>
          <w:left w:val="none" w:sz="0" w:space="0" w:color="000000"/>
          <w:bottom w:val="none" w:sz="0" w:space="0" w:color="000000"/>
          <w:right w:val="none" w:sz="0" w:space="0" w:color="000000"/>
        </w:pBdr>
        <w:suppressAutoHyphens/>
        <w:spacing w:after="0" w:line="240" w:lineRule="auto"/>
        <w:jc w:val="both"/>
      </w:pPr>
    </w:p>
    <w:p w14:paraId="47FF0A4C" w14:textId="77777777" w:rsidR="00BF2409" w:rsidRDefault="00366F82" w:rsidP="00366F82">
      <w:pPr>
        <w:pBdr>
          <w:top w:val="none" w:sz="0" w:space="0" w:color="000000"/>
          <w:left w:val="none" w:sz="0" w:space="0" w:color="000000"/>
          <w:bottom w:val="none" w:sz="0" w:space="0" w:color="000000"/>
          <w:right w:val="none" w:sz="0" w:space="0" w:color="000000"/>
        </w:pBdr>
        <w:suppressAutoHyphens/>
        <w:spacing w:after="0" w:line="240" w:lineRule="auto"/>
        <w:jc w:val="both"/>
      </w:pPr>
      <w:r>
        <w:t xml:space="preserve">Il singolo ETS, con la sottoscrizione del presente Patto di integrità e la sua allegazione alla documentazione richiesta nell’Avviso: </w:t>
      </w:r>
    </w:p>
    <w:p w14:paraId="51C68587" w14:textId="77777777" w:rsidR="00BF2409" w:rsidRDefault="00366F82" w:rsidP="00366F82">
      <w:pPr>
        <w:pBdr>
          <w:top w:val="none" w:sz="0" w:space="0" w:color="000000"/>
          <w:left w:val="none" w:sz="0" w:space="0" w:color="000000"/>
          <w:bottom w:val="none" w:sz="0" w:space="0" w:color="000000"/>
          <w:right w:val="none" w:sz="0" w:space="0" w:color="000000"/>
        </w:pBdr>
        <w:suppressAutoHyphens/>
        <w:spacing w:after="0" w:line="240" w:lineRule="auto"/>
        <w:jc w:val="both"/>
      </w:pPr>
      <w:r>
        <w:t>1. si impegna a segnalare al</w:t>
      </w:r>
      <w:r w:rsidR="00BF2409">
        <w:t>l’Azienda</w:t>
      </w:r>
      <w:r>
        <w:t xml:space="preserve"> qualsiasi tentativo di turbativa, irregolarità o distorsione nelle fasi di svolgimento della procedura di co-progettazione e/o durante l’esecuzione delle attività oggetto della convenzione, da parte di ogni interessato o addetto o di chiunque possa influenzare le decisioni relative alla specifica procedura; </w:t>
      </w:r>
    </w:p>
    <w:p w14:paraId="14A0F906" w14:textId="77777777" w:rsidR="00BF2409" w:rsidRDefault="00366F82" w:rsidP="00366F82">
      <w:pPr>
        <w:pBdr>
          <w:top w:val="none" w:sz="0" w:space="0" w:color="000000"/>
          <w:left w:val="none" w:sz="0" w:space="0" w:color="000000"/>
          <w:bottom w:val="none" w:sz="0" w:space="0" w:color="000000"/>
          <w:right w:val="none" w:sz="0" w:space="0" w:color="000000"/>
        </w:pBdr>
        <w:suppressAutoHyphens/>
        <w:spacing w:after="0" w:line="240" w:lineRule="auto"/>
        <w:jc w:val="both"/>
      </w:pPr>
      <w:r>
        <w:t>2. si impegna a rendere noti, su richiesta del</w:t>
      </w:r>
      <w:r w:rsidR="00BF2409">
        <w:t>l’Azienda</w:t>
      </w:r>
      <w:r>
        <w:t xml:space="preserve">, tutti i pagamenti eseguiti e riguardanti la convenzione eventualmente sottoscritta a seguito della procedura di co-progettazione cui ha partecipato. </w:t>
      </w:r>
    </w:p>
    <w:p w14:paraId="6B6553D9" w14:textId="77777777" w:rsidR="00BF2409" w:rsidRDefault="00366F82" w:rsidP="00366F82">
      <w:pPr>
        <w:pBdr>
          <w:top w:val="none" w:sz="0" w:space="0" w:color="000000"/>
          <w:left w:val="none" w:sz="0" w:space="0" w:color="000000"/>
          <w:bottom w:val="none" w:sz="0" w:space="0" w:color="000000"/>
          <w:right w:val="none" w:sz="0" w:space="0" w:color="000000"/>
        </w:pBdr>
        <w:suppressAutoHyphens/>
        <w:spacing w:after="0" w:line="240" w:lineRule="auto"/>
        <w:jc w:val="both"/>
      </w:pPr>
      <w:r>
        <w:t>3. prende nota e accetta che</w:t>
      </w:r>
      <w:r w:rsidR="00BF2409">
        <w:t>,</w:t>
      </w:r>
      <w:r>
        <w:t xml:space="preserve"> nel caso di mancato rispetto degli impegni anticorruzione assunti con questo Patto di Integrità comunque accertato dal</w:t>
      </w:r>
      <w:r w:rsidR="00BF2409">
        <w:t>l’Azienda</w:t>
      </w:r>
      <w:r>
        <w:t>, potranno essere applicate le seguenti sanzioni:</w:t>
      </w:r>
    </w:p>
    <w:p w14:paraId="2117CCAB" w14:textId="77777777" w:rsidR="00BF2409" w:rsidRPr="00BF2409" w:rsidRDefault="00366F82" w:rsidP="00BF2409">
      <w:pPr>
        <w:pStyle w:val="Paragrafoelenco"/>
        <w:numPr>
          <w:ilvl w:val="0"/>
          <w:numId w:val="3"/>
        </w:numPr>
        <w:pBdr>
          <w:top w:val="none" w:sz="0" w:space="0" w:color="000000"/>
          <w:left w:val="none" w:sz="0" w:space="0" w:color="000000"/>
          <w:bottom w:val="none" w:sz="0" w:space="0" w:color="000000"/>
          <w:right w:val="none" w:sz="0" w:space="0" w:color="000000"/>
        </w:pBdr>
        <w:suppressAutoHyphens/>
        <w:spacing w:after="0" w:line="240" w:lineRule="auto"/>
        <w:jc w:val="both"/>
        <w:rPr>
          <w:rFonts w:ascii="Calibri" w:eastAsia="Times New Roman" w:hAnsi="Calibri" w:cs="Calibri"/>
          <w:b/>
          <w:bCs/>
          <w:color w:val="000000"/>
          <w:kern w:val="2"/>
          <w:sz w:val="24"/>
          <w:szCs w:val="24"/>
          <w:lang w:eastAsia="zh-CN"/>
        </w:rPr>
      </w:pPr>
      <w:r>
        <w:t xml:space="preserve">3.1. esclusione dalla procedura di co-progettazione; </w:t>
      </w:r>
    </w:p>
    <w:p w14:paraId="6DE8C17F" w14:textId="77777777" w:rsidR="00BF2409" w:rsidRPr="00BF2409" w:rsidRDefault="00366F82" w:rsidP="00BF2409">
      <w:pPr>
        <w:pStyle w:val="Paragrafoelenco"/>
        <w:numPr>
          <w:ilvl w:val="0"/>
          <w:numId w:val="3"/>
        </w:numPr>
        <w:pBdr>
          <w:top w:val="none" w:sz="0" w:space="0" w:color="000000"/>
          <w:left w:val="none" w:sz="0" w:space="0" w:color="000000"/>
          <w:bottom w:val="none" w:sz="0" w:space="0" w:color="000000"/>
          <w:right w:val="none" w:sz="0" w:space="0" w:color="000000"/>
        </w:pBdr>
        <w:suppressAutoHyphens/>
        <w:spacing w:after="0" w:line="240" w:lineRule="auto"/>
        <w:jc w:val="both"/>
        <w:rPr>
          <w:rFonts w:ascii="Calibri" w:eastAsia="Times New Roman" w:hAnsi="Calibri" w:cs="Calibri"/>
          <w:b/>
          <w:bCs/>
          <w:color w:val="000000"/>
          <w:kern w:val="2"/>
          <w:sz w:val="24"/>
          <w:szCs w:val="24"/>
          <w:lang w:eastAsia="zh-CN"/>
        </w:rPr>
      </w:pPr>
      <w:r>
        <w:t xml:space="preserve">3.2. risoluzione della convenzione per grave inadempimento e in danno dell'ETS; </w:t>
      </w:r>
    </w:p>
    <w:p w14:paraId="5513D46D" w14:textId="77777777" w:rsidR="00BF2409" w:rsidRPr="00BF2409" w:rsidRDefault="00366F82" w:rsidP="00BF2409">
      <w:pPr>
        <w:pStyle w:val="Paragrafoelenco"/>
        <w:numPr>
          <w:ilvl w:val="0"/>
          <w:numId w:val="3"/>
        </w:numPr>
        <w:pBdr>
          <w:top w:val="none" w:sz="0" w:space="0" w:color="000000"/>
          <w:left w:val="none" w:sz="0" w:space="0" w:color="000000"/>
          <w:bottom w:val="none" w:sz="0" w:space="0" w:color="000000"/>
          <w:right w:val="none" w:sz="0" w:space="0" w:color="000000"/>
        </w:pBdr>
        <w:suppressAutoHyphens/>
        <w:spacing w:after="0" w:line="240" w:lineRule="auto"/>
        <w:jc w:val="both"/>
        <w:rPr>
          <w:rFonts w:ascii="Calibri" w:eastAsia="Times New Roman" w:hAnsi="Calibri" w:cs="Calibri"/>
          <w:b/>
          <w:bCs/>
          <w:color w:val="000000"/>
          <w:kern w:val="2"/>
          <w:sz w:val="24"/>
          <w:szCs w:val="24"/>
          <w:lang w:eastAsia="zh-CN"/>
        </w:rPr>
      </w:pPr>
      <w:r>
        <w:t xml:space="preserve">3.3. escussione ed incameramento dell’eventuale polizza fideiussoria presentata a garanzia della buona esecuzione della </w:t>
      </w:r>
      <w:r w:rsidR="00BF2409">
        <w:t>convenzione</w:t>
      </w:r>
      <w:r>
        <w:t>, impregiudicata la prova dell’esistenza di un danno maggiore; 3.4. responsabilità per danno arrecato al</w:t>
      </w:r>
      <w:r w:rsidR="00BF2409">
        <w:t>l’Azienda</w:t>
      </w:r>
      <w:r>
        <w:t xml:space="preserve"> nella misura del 10% del valore della convenzione </w:t>
      </w:r>
      <w:r>
        <w:lastRenderedPageBreak/>
        <w:t xml:space="preserve">(se non coperto dall'incameramento della polizza fideiussoria sopra indicata), impregiudicata la prova dell’esistenza di un danno maggiore; </w:t>
      </w:r>
    </w:p>
    <w:p w14:paraId="70CCCCC5" w14:textId="77777777" w:rsidR="00BF2409" w:rsidRPr="00BF2409" w:rsidRDefault="00366F82" w:rsidP="00BF2409">
      <w:pPr>
        <w:pStyle w:val="Paragrafoelenco"/>
        <w:numPr>
          <w:ilvl w:val="0"/>
          <w:numId w:val="3"/>
        </w:numPr>
        <w:pBdr>
          <w:top w:val="none" w:sz="0" w:space="0" w:color="000000"/>
          <w:left w:val="none" w:sz="0" w:space="0" w:color="000000"/>
          <w:bottom w:val="none" w:sz="0" w:space="0" w:color="000000"/>
          <w:right w:val="none" w:sz="0" w:space="0" w:color="000000"/>
        </w:pBdr>
        <w:suppressAutoHyphens/>
        <w:spacing w:after="0" w:line="240" w:lineRule="auto"/>
        <w:jc w:val="both"/>
        <w:rPr>
          <w:rFonts w:ascii="Calibri" w:eastAsia="Times New Roman" w:hAnsi="Calibri" w:cs="Calibri"/>
          <w:b/>
          <w:bCs/>
          <w:color w:val="000000"/>
          <w:kern w:val="2"/>
          <w:sz w:val="24"/>
          <w:szCs w:val="24"/>
          <w:lang w:eastAsia="zh-CN"/>
        </w:rPr>
      </w:pPr>
      <w:r>
        <w:t>3.5. esclusione del concorrente dalle procedure indette dal</w:t>
      </w:r>
      <w:r w:rsidR="00BF2409">
        <w:t xml:space="preserve">l’Azienda </w:t>
      </w:r>
      <w:r>
        <w:t xml:space="preserve">per </w:t>
      </w:r>
      <w:r w:rsidR="00BF2409">
        <w:t>2</w:t>
      </w:r>
      <w:r>
        <w:t xml:space="preserve"> anni; </w:t>
      </w:r>
    </w:p>
    <w:p w14:paraId="3D30BD70" w14:textId="77777777" w:rsidR="00BF2409" w:rsidRPr="00BF2409" w:rsidRDefault="00366F82" w:rsidP="00BF2409">
      <w:pPr>
        <w:pStyle w:val="Paragrafoelenco"/>
        <w:numPr>
          <w:ilvl w:val="0"/>
          <w:numId w:val="3"/>
        </w:numPr>
        <w:pBdr>
          <w:top w:val="none" w:sz="0" w:space="0" w:color="000000"/>
          <w:left w:val="none" w:sz="0" w:space="0" w:color="000000"/>
          <w:bottom w:val="none" w:sz="0" w:space="0" w:color="000000"/>
          <w:right w:val="none" w:sz="0" w:space="0" w:color="000000"/>
        </w:pBdr>
        <w:suppressAutoHyphens/>
        <w:spacing w:after="0" w:line="240" w:lineRule="auto"/>
        <w:jc w:val="both"/>
        <w:rPr>
          <w:rFonts w:ascii="Calibri" w:eastAsia="Times New Roman" w:hAnsi="Calibri" w:cs="Calibri"/>
          <w:b/>
          <w:bCs/>
          <w:color w:val="000000"/>
          <w:kern w:val="2"/>
          <w:sz w:val="24"/>
          <w:szCs w:val="24"/>
          <w:lang w:eastAsia="zh-CN"/>
        </w:rPr>
      </w:pPr>
      <w:r>
        <w:t xml:space="preserve">3.6. segnalazione del fatto all’Autorità Nazionale Anti Corruzione ed alle competenti Autorità. </w:t>
      </w:r>
    </w:p>
    <w:p w14:paraId="6F023E14" w14:textId="77777777" w:rsidR="00BF2409" w:rsidRDefault="00BF2409" w:rsidP="00BF2409">
      <w:pPr>
        <w:pBdr>
          <w:top w:val="none" w:sz="0" w:space="0" w:color="000000"/>
          <w:left w:val="none" w:sz="0" w:space="0" w:color="000000"/>
          <w:bottom w:val="none" w:sz="0" w:space="0" w:color="000000"/>
          <w:right w:val="none" w:sz="0" w:space="0" w:color="000000"/>
        </w:pBdr>
        <w:suppressAutoHyphens/>
        <w:spacing w:after="0" w:line="240" w:lineRule="auto"/>
        <w:jc w:val="both"/>
      </w:pPr>
    </w:p>
    <w:p w14:paraId="60B6AF0C" w14:textId="5ED36623" w:rsidR="00BF2409" w:rsidRDefault="00366F82" w:rsidP="00BF2409">
      <w:pPr>
        <w:pBdr>
          <w:top w:val="none" w:sz="0" w:space="0" w:color="000000"/>
          <w:left w:val="none" w:sz="0" w:space="0" w:color="000000"/>
          <w:bottom w:val="none" w:sz="0" w:space="0" w:color="000000"/>
          <w:right w:val="none" w:sz="0" w:space="0" w:color="000000"/>
        </w:pBdr>
        <w:suppressAutoHyphens/>
        <w:spacing w:after="0" w:line="240" w:lineRule="auto"/>
        <w:jc w:val="both"/>
      </w:pPr>
      <w:r>
        <w:t xml:space="preserve">Il presente Patto di Integrità è valido e vincolante per l'ETS (e le relative sanzioni applicabili) dal momento di partecipazione alla singola procedura sino alla completa esecuzione della convenzione stipulata in esito alla conclusione del lavoro del tavolo di co-progettazione cui l'ETS ha partecipato. </w:t>
      </w:r>
    </w:p>
    <w:p w14:paraId="7CB87F2B" w14:textId="77777777" w:rsidR="00BF2409" w:rsidRDefault="00BF2409" w:rsidP="00BF2409">
      <w:pPr>
        <w:pBdr>
          <w:top w:val="none" w:sz="0" w:space="0" w:color="000000"/>
          <w:left w:val="none" w:sz="0" w:space="0" w:color="000000"/>
          <w:bottom w:val="none" w:sz="0" w:space="0" w:color="000000"/>
          <w:right w:val="none" w:sz="0" w:space="0" w:color="000000"/>
        </w:pBdr>
        <w:suppressAutoHyphens/>
        <w:spacing w:after="0" w:line="240" w:lineRule="auto"/>
        <w:jc w:val="both"/>
      </w:pPr>
    </w:p>
    <w:p w14:paraId="2EE4A1F6" w14:textId="77777777" w:rsidR="00BF2409" w:rsidRDefault="00366F82" w:rsidP="00BF2409">
      <w:pPr>
        <w:pBdr>
          <w:top w:val="none" w:sz="0" w:space="0" w:color="000000"/>
          <w:left w:val="none" w:sz="0" w:space="0" w:color="000000"/>
          <w:bottom w:val="none" w:sz="0" w:space="0" w:color="000000"/>
          <w:right w:val="none" w:sz="0" w:space="0" w:color="000000"/>
        </w:pBdr>
        <w:suppressAutoHyphens/>
        <w:spacing w:after="0" w:line="240" w:lineRule="auto"/>
        <w:jc w:val="both"/>
      </w:pPr>
      <w:r>
        <w:t xml:space="preserve">Ogni controversia relativa all’interpretazione ed esecuzione del presente Patto d’Integrità fra </w:t>
      </w:r>
      <w:proofErr w:type="gramStart"/>
      <w:r w:rsidR="00BF2409">
        <w:t xml:space="preserve">l’Azienda </w:t>
      </w:r>
      <w:r>
        <w:t xml:space="preserve"> e</w:t>
      </w:r>
      <w:proofErr w:type="gramEnd"/>
      <w:r>
        <w:t xml:space="preserve"> gli ETS e tra gli ETS che costituiscono raggruppamento è devoluta all’Autorità Giudiziaria competente. </w:t>
      </w:r>
    </w:p>
    <w:p w14:paraId="12040EA0" w14:textId="77777777" w:rsidR="00366F82" w:rsidRDefault="00366F82" w:rsidP="004F7EFA">
      <w:pPr>
        <w:pBdr>
          <w:top w:val="none" w:sz="0" w:space="0" w:color="000000"/>
          <w:left w:val="none" w:sz="0" w:space="0" w:color="000000"/>
          <w:bottom w:val="none" w:sz="0" w:space="0" w:color="000000"/>
          <w:right w:val="none" w:sz="0" w:space="0" w:color="000000"/>
        </w:pBdr>
        <w:suppressAutoHyphens/>
        <w:spacing w:after="0" w:line="240" w:lineRule="auto"/>
        <w:rPr>
          <w:rFonts w:ascii="Calibri" w:eastAsia="Times New Roman" w:hAnsi="Calibri" w:cs="Calibri"/>
          <w:b/>
          <w:bCs/>
          <w:color w:val="000000"/>
          <w:kern w:val="2"/>
          <w:sz w:val="24"/>
          <w:szCs w:val="24"/>
          <w:lang w:eastAsia="zh-CN"/>
        </w:rPr>
      </w:pPr>
    </w:p>
    <w:p w14:paraId="36FB1356" w14:textId="4821D934" w:rsidR="00366F82" w:rsidRPr="004F7EFA" w:rsidRDefault="004F7EFA" w:rsidP="004F7EFA">
      <w:pPr>
        <w:pBdr>
          <w:top w:val="none" w:sz="0" w:space="0" w:color="000000"/>
          <w:left w:val="none" w:sz="0" w:space="0" w:color="000000"/>
          <w:bottom w:val="none" w:sz="0" w:space="0" w:color="000000"/>
          <w:right w:val="none" w:sz="0" w:space="0" w:color="000000"/>
        </w:pBdr>
        <w:suppressAutoHyphens/>
        <w:spacing w:after="0" w:line="240" w:lineRule="auto"/>
        <w:rPr>
          <w:rFonts w:ascii="Calibri" w:eastAsia="Times New Roman" w:hAnsi="Calibri" w:cs="Calibri"/>
          <w:color w:val="000000"/>
          <w:kern w:val="2"/>
          <w:sz w:val="24"/>
          <w:szCs w:val="24"/>
          <w:lang w:eastAsia="zh-CN"/>
        </w:rPr>
      </w:pPr>
      <w:r w:rsidRPr="004F7EFA">
        <w:rPr>
          <w:rFonts w:ascii="Calibri" w:eastAsia="Times New Roman" w:hAnsi="Calibri" w:cs="Calibri"/>
          <w:color w:val="000000"/>
          <w:kern w:val="2"/>
          <w:sz w:val="24"/>
          <w:szCs w:val="24"/>
          <w:lang w:eastAsia="zh-CN"/>
        </w:rPr>
        <w:t>Luogo e data______________</w:t>
      </w:r>
    </w:p>
    <w:p w14:paraId="1A7BE5CE" w14:textId="06736970" w:rsidR="00DF3B30" w:rsidRPr="00DF3B30" w:rsidRDefault="00DF3B30" w:rsidP="00DF3B30">
      <w:pPr>
        <w:jc w:val="both"/>
        <w:rPr>
          <w:rFonts w:ascii="Times New Roman" w:hAnsi="Times New Roman" w:cs="Times New Roman"/>
          <w:sz w:val="24"/>
          <w:szCs w:val="24"/>
        </w:rPr>
      </w:pPr>
    </w:p>
    <w:tbl>
      <w:tblPr>
        <w:tblpPr w:leftFromText="141" w:rightFromText="141" w:vertAnchor="text" w:horzAnchor="margin" w:tblpY="666"/>
        <w:tblW w:w="10152" w:type="dxa"/>
        <w:tblLook w:val="04A0" w:firstRow="1" w:lastRow="0" w:firstColumn="1" w:lastColumn="0" w:noHBand="0" w:noVBand="1"/>
      </w:tblPr>
      <w:tblGrid>
        <w:gridCol w:w="5076"/>
        <w:gridCol w:w="5076"/>
      </w:tblGrid>
      <w:tr w:rsidR="00BF2409" w:rsidRPr="00DF3B30" w14:paraId="1D2DF096" w14:textId="77777777" w:rsidTr="00BF2409">
        <w:trPr>
          <w:trHeight w:val="3044"/>
        </w:trPr>
        <w:tc>
          <w:tcPr>
            <w:tcW w:w="5076" w:type="dxa"/>
          </w:tcPr>
          <w:p w14:paraId="3D8A7D9E" w14:textId="77777777" w:rsidR="00BF2409" w:rsidRPr="00DF3B30" w:rsidRDefault="00BF2409" w:rsidP="00BF2409">
            <w:pPr>
              <w:spacing w:after="0" w:line="480" w:lineRule="auto"/>
              <w:jc w:val="center"/>
              <w:rPr>
                <w:rFonts w:ascii="Times New Roman" w:eastAsia="Times New Roman" w:hAnsi="Times New Roman" w:cs="Times New Roman"/>
                <w:sz w:val="20"/>
                <w:szCs w:val="20"/>
              </w:rPr>
            </w:pPr>
            <w:r w:rsidRPr="00DF3B30">
              <w:rPr>
                <w:rFonts w:ascii="Times New Roman" w:eastAsia="Times New Roman" w:hAnsi="Times New Roman" w:cs="Times New Roman"/>
                <w:sz w:val="20"/>
                <w:szCs w:val="20"/>
              </w:rPr>
              <w:t>IL LEGALE RAPPRESENTANTE</w:t>
            </w:r>
          </w:p>
          <w:p w14:paraId="0501E47A" w14:textId="77777777" w:rsidR="00BF2409" w:rsidRPr="00DF3B30" w:rsidRDefault="00BF2409" w:rsidP="00BF2409">
            <w:pPr>
              <w:spacing w:after="100" w:afterAutospacing="1" w:line="48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F</w:t>
            </w:r>
            <w:r w:rsidRPr="00DF3B30">
              <w:rPr>
                <w:rFonts w:ascii="Times New Roman" w:eastAsia="Times New Roman" w:hAnsi="Times New Roman" w:cs="Times New Roman"/>
                <w:i/>
                <w:sz w:val="20"/>
                <w:szCs w:val="20"/>
              </w:rPr>
              <w:t>irma</w:t>
            </w:r>
            <w:r>
              <w:rPr>
                <w:rFonts w:ascii="Times New Roman" w:eastAsia="Times New Roman" w:hAnsi="Times New Roman" w:cs="Times New Roman"/>
                <w:i/>
                <w:sz w:val="20"/>
                <w:szCs w:val="20"/>
              </w:rPr>
              <w:t>to digitalmente</w:t>
            </w:r>
          </w:p>
        </w:tc>
        <w:tc>
          <w:tcPr>
            <w:tcW w:w="5076" w:type="dxa"/>
          </w:tcPr>
          <w:p w14:paraId="34A6DA23" w14:textId="77777777" w:rsidR="00BF2409" w:rsidRPr="00DF3B30" w:rsidRDefault="00BF2409" w:rsidP="00BF2409">
            <w:pPr>
              <w:spacing w:after="0" w:line="240" w:lineRule="auto"/>
              <w:rPr>
                <w:rFonts w:ascii="Times New Roman" w:eastAsia="Times New Roman" w:hAnsi="Times New Roman" w:cs="Times New Roman"/>
                <w:sz w:val="20"/>
                <w:szCs w:val="20"/>
                <w:lang w:eastAsia="it-IT"/>
              </w:rPr>
            </w:pPr>
          </w:p>
          <w:p w14:paraId="000B44F0" w14:textId="77777777" w:rsidR="00BF2409" w:rsidRPr="00DF3B30" w:rsidRDefault="00BF2409" w:rsidP="00BF2409">
            <w:pPr>
              <w:spacing w:after="0" w:line="240" w:lineRule="auto"/>
              <w:rPr>
                <w:rFonts w:ascii="Times New Roman" w:eastAsia="Times New Roman" w:hAnsi="Times New Roman" w:cs="Times New Roman"/>
                <w:sz w:val="20"/>
                <w:szCs w:val="20"/>
                <w:lang w:eastAsia="it-IT"/>
              </w:rPr>
            </w:pPr>
            <w:r w:rsidRPr="00DF3B30">
              <w:rPr>
                <w:rFonts w:ascii="Times New Roman" w:eastAsia="Times New Roman" w:hAnsi="Times New Roman" w:cs="Times New Roman"/>
                <w:sz w:val="20"/>
                <w:szCs w:val="20"/>
                <w:lang w:eastAsia="it-IT"/>
              </w:rPr>
              <w:t xml:space="preserve">         </w:t>
            </w:r>
          </w:p>
          <w:p w14:paraId="4B6064F5" w14:textId="77777777" w:rsidR="00BF2409" w:rsidRPr="00DF3B30" w:rsidRDefault="00BF2409" w:rsidP="00BF2409">
            <w:pPr>
              <w:spacing w:after="0" w:line="240" w:lineRule="auto"/>
              <w:jc w:val="center"/>
              <w:rPr>
                <w:rFonts w:ascii="Times New Roman" w:eastAsia="Times New Roman" w:hAnsi="Times New Roman" w:cs="Times New Roman"/>
                <w:sz w:val="20"/>
                <w:szCs w:val="20"/>
                <w:lang w:eastAsia="it-IT"/>
              </w:rPr>
            </w:pPr>
            <w:r w:rsidRPr="00DF3B30">
              <w:rPr>
                <w:rFonts w:ascii="Times New Roman" w:eastAsia="Times New Roman" w:hAnsi="Times New Roman" w:cs="Times New Roman"/>
                <w:sz w:val="20"/>
                <w:szCs w:val="20"/>
                <w:lang w:eastAsia="it-IT"/>
              </w:rPr>
              <w:t xml:space="preserve">    IL DIRETTORE </w:t>
            </w:r>
          </w:p>
          <w:p w14:paraId="4C0DE691" w14:textId="77777777" w:rsidR="00BF2409" w:rsidRDefault="00BF2409" w:rsidP="00BF2409">
            <w:pPr>
              <w:spacing w:after="0" w:line="240" w:lineRule="auto"/>
              <w:jc w:val="cente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w:t>
            </w:r>
          </w:p>
          <w:p w14:paraId="4C532ECD" w14:textId="77777777" w:rsidR="00BF2409" w:rsidRDefault="00BF2409" w:rsidP="00BF2409">
            <w:pPr>
              <w:spacing w:after="0" w:line="240" w:lineRule="auto"/>
              <w:jc w:val="center"/>
              <w:rPr>
                <w:rFonts w:ascii="Times New Roman" w:eastAsia="Times New Roman" w:hAnsi="Times New Roman" w:cs="Times New Roman"/>
                <w:i/>
                <w:sz w:val="20"/>
                <w:szCs w:val="20"/>
                <w:lang w:eastAsia="it-IT"/>
              </w:rPr>
            </w:pPr>
          </w:p>
          <w:p w14:paraId="2E375E6B" w14:textId="77777777" w:rsidR="00BF2409" w:rsidRPr="00DF3B30" w:rsidRDefault="00BF2409" w:rsidP="00BF2409">
            <w:pPr>
              <w:spacing w:after="0" w:line="240" w:lineRule="auto"/>
              <w:jc w:val="center"/>
              <w:rPr>
                <w:rFonts w:ascii="Times New Roman" w:eastAsia="Times New Roman" w:hAnsi="Times New Roman" w:cs="Times New Roman"/>
                <w:i/>
                <w:sz w:val="20"/>
                <w:szCs w:val="20"/>
              </w:rPr>
            </w:pPr>
            <w:r w:rsidRPr="00DF3B30">
              <w:rPr>
                <w:rFonts w:ascii="Times New Roman" w:eastAsia="Times New Roman" w:hAnsi="Times New Roman" w:cs="Times New Roman"/>
                <w:i/>
                <w:sz w:val="20"/>
                <w:szCs w:val="20"/>
                <w:lang w:eastAsia="it-IT"/>
              </w:rPr>
              <w:t>Firmato digitalmente</w:t>
            </w:r>
          </w:p>
        </w:tc>
      </w:tr>
    </w:tbl>
    <w:p w14:paraId="1E2BD3B9" w14:textId="77777777" w:rsidR="003B2A65" w:rsidRPr="00DF3B30" w:rsidRDefault="003B2A65" w:rsidP="003B2A65">
      <w:pPr>
        <w:spacing w:after="0" w:line="240" w:lineRule="auto"/>
        <w:jc w:val="both"/>
        <w:rPr>
          <w:rFonts w:ascii="Times New Roman" w:eastAsia="Times New Roman" w:hAnsi="Times New Roman" w:cs="Times New Roman"/>
          <w:sz w:val="24"/>
          <w:szCs w:val="24"/>
          <w:lang w:eastAsia="it-IT"/>
        </w:rPr>
      </w:pPr>
    </w:p>
    <w:p w14:paraId="483991DE" w14:textId="77777777" w:rsidR="003B2A65" w:rsidRPr="00073839" w:rsidRDefault="003B2A65" w:rsidP="003B2A65">
      <w:pPr>
        <w:spacing w:after="0" w:line="240" w:lineRule="auto"/>
        <w:rPr>
          <w:rFonts w:eastAsia="Times New Roman" w:cstheme="minorHAnsi"/>
          <w:sz w:val="20"/>
          <w:szCs w:val="20"/>
          <w:lang w:eastAsia="it-IT"/>
        </w:rPr>
      </w:pPr>
    </w:p>
    <w:p w14:paraId="639DC976" w14:textId="77777777" w:rsidR="003B2A65" w:rsidRPr="00073839" w:rsidRDefault="003B2A65" w:rsidP="003B2A65">
      <w:pPr>
        <w:spacing w:after="0" w:line="240" w:lineRule="auto"/>
        <w:rPr>
          <w:rFonts w:eastAsia="Times New Roman" w:cstheme="minorHAnsi"/>
          <w:sz w:val="20"/>
          <w:szCs w:val="20"/>
          <w:lang w:eastAsia="it-IT"/>
        </w:rPr>
      </w:pPr>
    </w:p>
    <w:p w14:paraId="3746AF93" w14:textId="77777777" w:rsidR="003B2A65" w:rsidRPr="00073839" w:rsidRDefault="003B2A65" w:rsidP="003B2A65">
      <w:pPr>
        <w:spacing w:after="0" w:line="240" w:lineRule="auto"/>
        <w:rPr>
          <w:rFonts w:eastAsia="Times New Roman" w:cstheme="minorHAnsi"/>
          <w:sz w:val="20"/>
          <w:szCs w:val="20"/>
          <w:lang w:eastAsia="it-IT"/>
        </w:rPr>
      </w:pPr>
    </w:p>
    <w:p w14:paraId="2DCA6FF9" w14:textId="77777777" w:rsidR="003B2A65" w:rsidRPr="00073839" w:rsidRDefault="003B2A65" w:rsidP="003B2A65">
      <w:pPr>
        <w:rPr>
          <w:rFonts w:cstheme="minorHAnsi"/>
        </w:rPr>
      </w:pPr>
    </w:p>
    <w:p w14:paraId="4A366791" w14:textId="77777777" w:rsidR="00425508" w:rsidRPr="00073839" w:rsidRDefault="00425508">
      <w:pPr>
        <w:rPr>
          <w:rFonts w:cstheme="minorHAnsi"/>
        </w:rPr>
      </w:pPr>
    </w:p>
    <w:sectPr w:rsidR="00425508" w:rsidRPr="00073839" w:rsidSect="00264F94">
      <w:footerReference w:type="default" r:id="rId7"/>
      <w:headerReference w:type="first" r:id="rId8"/>
      <w:footerReference w:type="first" r:id="rId9"/>
      <w:pgSz w:w="11906" w:h="16838"/>
      <w:pgMar w:top="1399"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A996B" w14:textId="77777777" w:rsidR="00E60930" w:rsidRDefault="00E60930" w:rsidP="0078017E">
      <w:pPr>
        <w:spacing w:after="0" w:line="240" w:lineRule="auto"/>
      </w:pPr>
      <w:r>
        <w:separator/>
      </w:r>
    </w:p>
  </w:endnote>
  <w:endnote w:type="continuationSeparator" w:id="0">
    <w:p w14:paraId="796F5D52" w14:textId="77777777" w:rsidR="00E60930" w:rsidRDefault="00E60930" w:rsidP="00780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126390"/>
      <w:docPartObj>
        <w:docPartGallery w:val="Page Numbers (Bottom of Page)"/>
        <w:docPartUnique/>
      </w:docPartObj>
    </w:sdtPr>
    <w:sdtContent>
      <w:p w14:paraId="610E1540" w14:textId="3E29594B" w:rsidR="00264F94" w:rsidRDefault="00264F94" w:rsidP="00264F94">
        <w:pPr>
          <w:pStyle w:val="Pidipagina"/>
          <w:jc w:val="right"/>
        </w:pPr>
        <w:r>
          <w:fldChar w:fldCharType="begin"/>
        </w:r>
        <w:r>
          <w:instrText>PAGE   \* MERGEFORMAT</w:instrText>
        </w:r>
        <w:r>
          <w:fldChar w:fldCharType="separate"/>
        </w:r>
        <w:r w:rsidR="00BC12BF">
          <w:rPr>
            <w:noProof/>
          </w:rPr>
          <w:t>2</w:t>
        </w:r>
        <w:r>
          <w:fldChar w:fldCharType="end"/>
        </w:r>
      </w:p>
    </w:sdtContent>
  </w:sdt>
  <w:p w14:paraId="74523348" w14:textId="77777777" w:rsidR="00264F94" w:rsidRDefault="00264F9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237695"/>
      <w:docPartObj>
        <w:docPartGallery w:val="Page Numbers (Bottom of Page)"/>
        <w:docPartUnique/>
      </w:docPartObj>
    </w:sdtPr>
    <w:sdtContent>
      <w:p w14:paraId="4183B021" w14:textId="3A6ED4F5" w:rsidR="00264F94" w:rsidRDefault="00264F94">
        <w:pPr>
          <w:pStyle w:val="Pidipagina"/>
          <w:jc w:val="right"/>
        </w:pPr>
        <w:r>
          <w:fldChar w:fldCharType="begin"/>
        </w:r>
        <w:r>
          <w:instrText>PAGE   \* MERGEFORMAT</w:instrText>
        </w:r>
        <w:r>
          <w:fldChar w:fldCharType="separate"/>
        </w:r>
        <w:r w:rsidR="00BC12BF">
          <w:rPr>
            <w:noProof/>
          </w:rPr>
          <w:t>1</w:t>
        </w:r>
        <w:r>
          <w:fldChar w:fldCharType="end"/>
        </w:r>
      </w:p>
    </w:sdtContent>
  </w:sdt>
  <w:p w14:paraId="7408B83A" w14:textId="77777777" w:rsidR="009C15BA" w:rsidRDefault="009C15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FE6B5" w14:textId="77777777" w:rsidR="00E60930" w:rsidRDefault="00E60930" w:rsidP="0078017E">
      <w:pPr>
        <w:spacing w:after="0" w:line="240" w:lineRule="auto"/>
      </w:pPr>
      <w:r>
        <w:separator/>
      </w:r>
    </w:p>
  </w:footnote>
  <w:footnote w:type="continuationSeparator" w:id="0">
    <w:p w14:paraId="22CF7D80" w14:textId="77777777" w:rsidR="00E60930" w:rsidRDefault="00E60930" w:rsidP="00780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F993" w14:textId="2441FDB9" w:rsidR="0078017E" w:rsidRPr="00DF3B30" w:rsidRDefault="00340C7C" w:rsidP="0078017E">
    <w:pPr>
      <w:pStyle w:val="Intestazione"/>
      <w:jc w:val="right"/>
      <w:rPr>
        <w:rFonts w:ascii="Times New Roman" w:hAnsi="Times New Roman" w:cs="Times New Roman"/>
        <w:b/>
      </w:rPr>
    </w:pPr>
    <w:r>
      <w:rPr>
        <w:rFonts w:ascii="Times New Roman" w:hAnsi="Times New Roman" w:cs="Times New Roman"/>
        <w:b/>
      </w:rPr>
      <w:t xml:space="preserve">Allegato </w:t>
    </w:r>
    <w:r w:rsidR="008C0BFE">
      <w:rPr>
        <w:rFonts w:ascii="Times New Roman" w:hAnsi="Times New Roman" w:cs="Times New Roman"/>
        <w:b/>
      </w:rPr>
      <w:t>D</w:t>
    </w:r>
  </w:p>
  <w:p w14:paraId="6BF037BE" w14:textId="104090FF" w:rsidR="0078017E" w:rsidRPr="0078017E" w:rsidRDefault="00340C7C" w:rsidP="00340C7C">
    <w:pPr>
      <w:pStyle w:val="Intestazione"/>
      <w:tabs>
        <w:tab w:val="clear" w:pos="4819"/>
        <w:tab w:val="clear" w:pos="9638"/>
        <w:tab w:val="left" w:pos="125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D45C4"/>
    <w:multiLevelType w:val="multilevel"/>
    <w:tmpl w:val="62002B76"/>
    <w:lvl w:ilvl="0">
      <w:start w:val="1"/>
      <w:numFmt w:val="bullet"/>
      <w:lvlText w:val="♦"/>
      <w:lvlJc w:val="left"/>
      <w:pPr>
        <w:ind w:left="1985" w:hanging="283"/>
      </w:pPr>
      <w:rPr>
        <w:rFonts w:ascii="Noto Sans Symbols" w:eastAsia="Noto Sans Symbols" w:hAnsi="Noto Sans Symbols" w:cs="Noto Sans Symbols"/>
        <w:color w:val="000000"/>
      </w:rPr>
    </w:lvl>
    <w:lvl w:ilvl="1">
      <w:start w:val="1"/>
      <w:numFmt w:val="bullet"/>
      <w:lvlText w:val="♦"/>
      <w:lvlJc w:val="left"/>
      <w:pPr>
        <w:ind w:left="907" w:hanging="34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E57F33"/>
    <w:multiLevelType w:val="hybridMultilevel"/>
    <w:tmpl w:val="15722C82"/>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15:restartNumberingAfterBreak="0">
    <w:nsid w:val="2176706E"/>
    <w:multiLevelType w:val="hybridMultilevel"/>
    <w:tmpl w:val="1FFA371E"/>
    <w:lvl w:ilvl="0" w:tplc="2FF2C682">
      <w:start w:val="1"/>
      <w:numFmt w:val="bullet"/>
      <w:lvlText w:val=""/>
      <w:lvlJc w:val="left"/>
      <w:pPr>
        <w:tabs>
          <w:tab w:val="num" w:pos="851"/>
        </w:tabs>
        <w:ind w:left="1985" w:hanging="283"/>
      </w:pPr>
      <w:rPr>
        <w:rFonts w:ascii="Symbol" w:hAnsi="Symbol" w:hint="default"/>
        <w:color w:val="auto"/>
      </w:rPr>
    </w:lvl>
    <w:lvl w:ilvl="1" w:tplc="3B8CB68A">
      <w:start w:val="1"/>
      <w:numFmt w:val="bullet"/>
      <w:lvlText w:val=""/>
      <w:lvlJc w:val="left"/>
      <w:pPr>
        <w:tabs>
          <w:tab w:val="num" w:pos="927"/>
        </w:tabs>
        <w:ind w:left="907" w:hanging="340"/>
      </w:pPr>
      <w:rPr>
        <w:rFonts w:ascii="Symbol" w:hAnsi="Symbol" w:cs="Symbol"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43B53BF"/>
    <w:multiLevelType w:val="hybridMultilevel"/>
    <w:tmpl w:val="1FF2125E"/>
    <w:lvl w:ilvl="0" w:tplc="4EB85662">
      <w:start w:val="5"/>
      <w:numFmt w:val="bullet"/>
      <w:lvlText w:val="☐"/>
      <w:lvlJc w:val="left"/>
      <w:pPr>
        <w:ind w:left="720" w:hanging="360"/>
      </w:pPr>
      <w:rPr>
        <w:rFonts w:ascii="Aptos" w:eastAsia="Calibri" w:hAnsi="Apto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3548546">
    <w:abstractNumId w:val="2"/>
  </w:num>
  <w:num w:numId="2" w16cid:durableId="1758011935">
    <w:abstractNumId w:val="0"/>
  </w:num>
  <w:num w:numId="3" w16cid:durableId="1644967719">
    <w:abstractNumId w:val="1"/>
  </w:num>
  <w:num w:numId="4" w16cid:durableId="137505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A65"/>
    <w:rsid w:val="00073839"/>
    <w:rsid w:val="0007781C"/>
    <w:rsid w:val="0017360A"/>
    <w:rsid w:val="001D0342"/>
    <w:rsid w:val="00200AFD"/>
    <w:rsid w:val="00264F94"/>
    <w:rsid w:val="0028357F"/>
    <w:rsid w:val="00340C7C"/>
    <w:rsid w:val="00361289"/>
    <w:rsid w:val="00366F82"/>
    <w:rsid w:val="003B2A65"/>
    <w:rsid w:val="003D434E"/>
    <w:rsid w:val="00425508"/>
    <w:rsid w:val="00482935"/>
    <w:rsid w:val="004850CF"/>
    <w:rsid w:val="004F7EFA"/>
    <w:rsid w:val="00521DA9"/>
    <w:rsid w:val="005468B9"/>
    <w:rsid w:val="00582DB6"/>
    <w:rsid w:val="006230D8"/>
    <w:rsid w:val="00663162"/>
    <w:rsid w:val="006F6467"/>
    <w:rsid w:val="0078017E"/>
    <w:rsid w:val="007A454C"/>
    <w:rsid w:val="007C003D"/>
    <w:rsid w:val="00840987"/>
    <w:rsid w:val="00863FB1"/>
    <w:rsid w:val="008C0BFE"/>
    <w:rsid w:val="00913498"/>
    <w:rsid w:val="00942061"/>
    <w:rsid w:val="00960205"/>
    <w:rsid w:val="009C15BA"/>
    <w:rsid w:val="00AF295B"/>
    <w:rsid w:val="00BC12BF"/>
    <w:rsid w:val="00BC5A84"/>
    <w:rsid w:val="00BD5801"/>
    <w:rsid w:val="00BF2409"/>
    <w:rsid w:val="00C626A2"/>
    <w:rsid w:val="00CA3541"/>
    <w:rsid w:val="00D010DE"/>
    <w:rsid w:val="00D401FB"/>
    <w:rsid w:val="00DB3EF6"/>
    <w:rsid w:val="00DD6456"/>
    <w:rsid w:val="00DF3B30"/>
    <w:rsid w:val="00E14981"/>
    <w:rsid w:val="00E3316B"/>
    <w:rsid w:val="00E45663"/>
    <w:rsid w:val="00E50DA3"/>
    <w:rsid w:val="00E60930"/>
    <w:rsid w:val="00EB7457"/>
    <w:rsid w:val="00FC7BE6"/>
    <w:rsid w:val="00FE0F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196AF"/>
  <w15:docId w15:val="{C7516384-E796-4F07-B798-1ED368EB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2A65"/>
    <w:pPr>
      <w:spacing w:after="200" w:line="276" w:lineRule="auto"/>
      <w:ind w:left="0" w:firstLine="0"/>
      <w:jc w:val="left"/>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3B2A65"/>
    <w:pPr>
      <w:ind w:left="0" w:firstLine="0"/>
      <w:jc w:val="left"/>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8017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8017E"/>
  </w:style>
  <w:style w:type="paragraph" w:styleId="Pidipagina">
    <w:name w:val="footer"/>
    <w:basedOn w:val="Normale"/>
    <w:link w:val="PidipaginaCarattere"/>
    <w:uiPriority w:val="99"/>
    <w:unhideWhenUsed/>
    <w:rsid w:val="0078017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8017E"/>
  </w:style>
  <w:style w:type="paragraph" w:styleId="Corpotesto">
    <w:name w:val="Body Text"/>
    <w:basedOn w:val="Normale"/>
    <w:link w:val="CorpotestoCarattere"/>
    <w:uiPriority w:val="99"/>
    <w:rsid w:val="00FE0F9A"/>
    <w:pPr>
      <w:spacing w:after="0" w:line="240" w:lineRule="auto"/>
    </w:pPr>
    <w:rPr>
      <w:rFonts w:ascii="Times" w:eastAsia="Times New Roman" w:hAnsi="Times" w:cs="Times"/>
      <w:lang w:eastAsia="it-IT"/>
    </w:rPr>
  </w:style>
  <w:style w:type="character" w:customStyle="1" w:styleId="CorpotestoCarattere">
    <w:name w:val="Corpo testo Carattere"/>
    <w:basedOn w:val="Carpredefinitoparagrafo"/>
    <w:link w:val="Corpotesto"/>
    <w:uiPriority w:val="99"/>
    <w:rsid w:val="00FE0F9A"/>
    <w:rPr>
      <w:rFonts w:ascii="Times" w:eastAsia="Times New Roman" w:hAnsi="Times" w:cs="Times"/>
      <w:lang w:eastAsia="it-IT"/>
    </w:rPr>
  </w:style>
  <w:style w:type="paragraph" w:styleId="Paragrafoelenco">
    <w:name w:val="List Paragraph"/>
    <w:basedOn w:val="Normale"/>
    <w:uiPriority w:val="34"/>
    <w:qFormat/>
    <w:rsid w:val="00BF24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0846">
      <w:bodyDiv w:val="1"/>
      <w:marLeft w:val="0"/>
      <w:marRight w:val="0"/>
      <w:marTop w:val="0"/>
      <w:marBottom w:val="0"/>
      <w:divBdr>
        <w:top w:val="none" w:sz="0" w:space="0" w:color="auto"/>
        <w:left w:val="none" w:sz="0" w:space="0" w:color="auto"/>
        <w:bottom w:val="none" w:sz="0" w:space="0" w:color="auto"/>
        <w:right w:val="none" w:sz="0" w:space="0" w:color="auto"/>
      </w:divBdr>
    </w:div>
    <w:div w:id="213077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694</Words>
  <Characters>3957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Maria Cameroni</dc:creator>
  <cp:keywords/>
  <dc:description/>
  <cp:lastModifiedBy>salresci@outlook.it</cp:lastModifiedBy>
  <cp:revision>3</cp:revision>
  <dcterms:created xsi:type="dcterms:W3CDTF">2026-09-01T09:32:00Z</dcterms:created>
  <dcterms:modified xsi:type="dcterms:W3CDTF">2026-09-01T14:02:00Z</dcterms:modified>
</cp:coreProperties>
</file>